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DA" w:rsidRPr="00B91F3C" w:rsidRDefault="009A0EDA" w:rsidP="009A0EDA">
      <w:pPr>
        <w:pStyle w:val="Intestazione"/>
        <w:spacing w:line="276" w:lineRule="auto"/>
        <w:jc w:val="center"/>
        <w:rPr>
          <w:rFonts w:ascii="Titillium" w:hAnsi="Titillium"/>
          <w:b/>
          <w:sz w:val="20"/>
          <w:szCs w:val="20"/>
          <w:u w:val="single"/>
        </w:rPr>
      </w:pPr>
      <w:r w:rsidRPr="00B91F3C">
        <w:rPr>
          <w:rFonts w:ascii="Titillium" w:hAnsi="Titillium"/>
          <w:b/>
          <w:sz w:val="20"/>
          <w:szCs w:val="20"/>
        </w:rPr>
        <w:t xml:space="preserve">Allegato 1.1 alla </w:t>
      </w:r>
      <w:r w:rsidRPr="00B91F3C">
        <w:rPr>
          <w:rFonts w:ascii="Titillium" w:hAnsi="Titillium" w:cs="Times New Roman"/>
          <w:b/>
          <w:sz w:val="20"/>
          <w:szCs w:val="20"/>
        </w:rPr>
        <w:t xml:space="preserve">delibera ANAC n. </w:t>
      </w:r>
      <w:r>
        <w:rPr>
          <w:rFonts w:ascii="Titillium" w:hAnsi="Titillium" w:cs="Times New Roman"/>
          <w:b/>
          <w:sz w:val="20"/>
          <w:szCs w:val="20"/>
        </w:rPr>
        <w:t>201</w:t>
      </w:r>
      <w:r w:rsidRPr="00B91F3C">
        <w:rPr>
          <w:rFonts w:ascii="Titillium" w:hAnsi="Titillium" w:cs="Times New Roman"/>
          <w:b/>
          <w:sz w:val="20"/>
          <w:szCs w:val="20"/>
        </w:rPr>
        <w:t>/202</w:t>
      </w:r>
      <w:r>
        <w:rPr>
          <w:rFonts w:ascii="Titillium" w:hAnsi="Titillium" w:cs="Times New Roman"/>
          <w:b/>
          <w:sz w:val="20"/>
          <w:szCs w:val="20"/>
        </w:rPr>
        <w:t>2</w:t>
      </w:r>
      <w:r w:rsidRPr="00B91F3C">
        <w:rPr>
          <w:rFonts w:ascii="Titillium" w:hAnsi="Titillium" w:cs="Times New Roman"/>
          <w:b/>
          <w:sz w:val="20"/>
          <w:szCs w:val="20"/>
        </w:rPr>
        <w:t xml:space="preserve"> </w:t>
      </w:r>
      <w:r w:rsidRPr="00B91F3C">
        <w:rPr>
          <w:rFonts w:ascii="Titillium" w:hAnsi="Titillium"/>
          <w:b/>
          <w:sz w:val="20"/>
          <w:szCs w:val="20"/>
        </w:rPr>
        <w:t xml:space="preserve">– Documento di attestazione </w:t>
      </w:r>
      <w:r w:rsidRPr="00B91F3C">
        <w:rPr>
          <w:rFonts w:ascii="Titillium" w:hAnsi="Titillium"/>
          <w:b/>
          <w:sz w:val="20"/>
          <w:szCs w:val="20"/>
          <w:u w:val="single"/>
        </w:rPr>
        <w:t>per le pubbliche amministrazioni di cui al § 1.1.</w:t>
      </w:r>
    </w:p>
    <w:p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Pr="00987C24" w:rsidRDefault="0069379F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L’OIV</w:t>
      </w:r>
      <w:r w:rsidR="001E538C" w:rsidRPr="00C5488A">
        <w:rPr>
          <w:rFonts w:ascii="Titillium" w:hAnsi="Titillium" w:cs="Times New Roman"/>
          <w:sz w:val="20"/>
          <w:szCs w:val="20"/>
        </w:rPr>
        <w:t xml:space="preserve"> presso</w:t>
      </w:r>
      <w:r>
        <w:rPr>
          <w:rFonts w:ascii="Titillium" w:hAnsi="Titillium" w:cs="Times New Roman"/>
          <w:sz w:val="20"/>
          <w:szCs w:val="20"/>
        </w:rPr>
        <w:t xml:space="preserve"> il COMUNE DI LAGO (CS)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</w:t>
      </w:r>
      <w:proofErr w:type="spellStart"/>
      <w:r w:rsidR="00DA74D8"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="00DA74D8" w:rsidRPr="00C5488A">
        <w:rPr>
          <w:rFonts w:ascii="Titillium" w:hAnsi="Titillium" w:cs="Times New Roman"/>
          <w:sz w:val="20"/>
          <w:szCs w:val="20"/>
        </w:rPr>
        <w:t xml:space="preserve">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>
        <w:rPr>
          <w:rFonts w:ascii="Titillium" w:hAnsi="Titillium" w:cs="Times New Roman"/>
          <w:b/>
          <w:sz w:val="20"/>
          <w:szCs w:val="20"/>
        </w:rPr>
        <w:t xml:space="preserve"> del 13 Aprile 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:rsidR="004869E2" w:rsidRPr="00C5488A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ha svolto gli accertamenti:</w:t>
      </w:r>
    </w:p>
    <w:p w:rsidR="004869E2" w:rsidRPr="00C5488A" w:rsidRDefault="00782E5B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>ase di quanto sopra, l’OIV</w:t>
      </w:r>
      <w:r w:rsidRPr="00C5488A">
        <w:rPr>
          <w:rFonts w:ascii="Titillium" w:hAnsi="Titillium" w:cs="Times New Roman"/>
          <w:sz w:val="20"/>
          <w:szCs w:val="20"/>
        </w:rPr>
        <w:t>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 xml:space="preserve">. 4, </w:t>
      </w:r>
      <w:proofErr w:type="spellStart"/>
      <w:r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Pr="00C5488A">
        <w:rPr>
          <w:rFonts w:ascii="Titillium" w:hAnsi="Titillium" w:cs="Times New Roman"/>
          <w:sz w:val="20"/>
          <w:szCs w:val="20"/>
        </w:rPr>
        <w:t>. g), del d.lgs. n. 150/2009</w:t>
      </w:r>
    </w:p>
    <w:p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:rsidR="000B7CB8" w:rsidRPr="00C5488A" w:rsidRDefault="00A01D67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caps/>
          <w:sz w:val="20"/>
          <w:szCs w:val="20"/>
        </w:rPr>
        <w:t>l’</w:t>
      </w:r>
      <w:r w:rsidR="0069379F">
        <w:rPr>
          <w:rFonts w:ascii="Titillium" w:hAnsi="Titillium"/>
          <w:sz w:val="20"/>
          <w:szCs w:val="20"/>
        </w:rPr>
        <w:t xml:space="preserve">amministrazione Comunale di LAGO (CS) </w:t>
      </w:r>
      <w:r w:rsidR="0027396B" w:rsidRPr="00C5488A">
        <w:rPr>
          <w:rFonts w:ascii="Titillium" w:hAnsi="Titillium"/>
          <w:sz w:val="20"/>
          <w:szCs w:val="20"/>
        </w:rPr>
        <w:t>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</w:t>
      </w:r>
      <w:r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:rsidR="004E3FEA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caps/>
          <w:sz w:val="20"/>
          <w:szCs w:val="20"/>
        </w:rPr>
        <w:t>l’</w:t>
      </w:r>
      <w:r w:rsidR="00A134C7">
        <w:rPr>
          <w:rFonts w:ascii="Titillium" w:hAnsi="Titillium"/>
          <w:sz w:val="20"/>
          <w:szCs w:val="20"/>
        </w:rPr>
        <w:t>amministrazione Comunale di LAGO (CS)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4619A1" w:rsidRPr="00A134C7" w:rsidRDefault="004619A1" w:rsidP="00A134C7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caps/>
          <w:sz w:val="20"/>
          <w:szCs w:val="20"/>
        </w:rPr>
        <w:t>L’</w:t>
      </w:r>
      <w:r w:rsidR="00A134C7">
        <w:rPr>
          <w:rFonts w:ascii="Titillium" w:hAnsi="Titillium"/>
          <w:sz w:val="20"/>
          <w:szCs w:val="20"/>
        </w:rPr>
        <w:t>amministrazione Comunale di LAGO (CS)</w:t>
      </w:r>
      <w:r w:rsidR="00674A85" w:rsidRPr="00A134C7">
        <w:rPr>
          <w:rFonts w:ascii="Titillium" w:hAnsi="Titillium"/>
          <w:sz w:val="20"/>
          <w:szCs w:val="20"/>
        </w:rPr>
        <w:t xml:space="preserve"> NON </w:t>
      </w:r>
      <w:r w:rsidRPr="00A134C7">
        <w:rPr>
          <w:rFonts w:ascii="Titillium" w:hAnsi="Titillium"/>
          <w:sz w:val="20"/>
          <w:szCs w:val="20"/>
        </w:rPr>
        <w:t>ha dispo</w:t>
      </w:r>
      <w:r w:rsidR="00FB22A4" w:rsidRPr="00A134C7">
        <w:rPr>
          <w:rFonts w:ascii="Titillium" w:hAnsi="Titillium"/>
          <w:sz w:val="20"/>
          <w:szCs w:val="20"/>
        </w:rPr>
        <w:t xml:space="preserve">sto filtri </w:t>
      </w:r>
      <w:r w:rsidR="00FB22A4" w:rsidRPr="00A134C7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Pr="00A134C7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Pr="00A134C7">
        <w:rPr>
          <w:rFonts w:ascii="Titillium" w:hAnsi="Titillium"/>
          <w:i/>
          <w:sz w:val="20"/>
          <w:szCs w:val="20"/>
        </w:rPr>
        <w:t>web</w:t>
      </w:r>
      <w:r w:rsidRPr="00A134C7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:rsidR="00851A73" w:rsidRPr="00C5488A" w:rsidRDefault="00851A73" w:rsidP="009A0EDA">
      <w:pPr>
        <w:pStyle w:val="Paragrafoelenco"/>
        <w:widowControl/>
        <w:spacing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9A0EDA" w:rsidRDefault="00782E5B" w:rsidP="009A0EDA">
      <w:pPr>
        <w:pStyle w:val="Paragrafoelenco"/>
        <w:widowControl/>
        <w:spacing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:rsidR="00747FDE" w:rsidRPr="001F6611" w:rsidRDefault="001F6611" w:rsidP="001E200A">
      <w:pPr>
        <w:spacing w:before="120" w:after="0" w:line="276" w:lineRule="auto"/>
        <w:jc w:val="left"/>
        <w:rPr>
          <w:rFonts w:ascii="Titillium" w:hAnsi="Titillium" w:cs="Times New Roman"/>
          <w:b/>
          <w:sz w:val="20"/>
          <w:szCs w:val="20"/>
        </w:rPr>
      </w:pPr>
      <w:r w:rsidRPr="001F6611">
        <w:rPr>
          <w:rFonts w:ascii="Titillium" w:hAnsi="Titillium" w:cs="Times New Roman"/>
          <w:b/>
          <w:sz w:val="20"/>
          <w:szCs w:val="20"/>
        </w:rPr>
        <w:t>Data 03 Giugno 2022</w:t>
      </w:r>
    </w:p>
    <w:p w:rsidR="004E3FEA" w:rsidRDefault="001F6611" w:rsidP="009A0EDA">
      <w:pPr>
        <w:spacing w:after="0" w:line="276" w:lineRule="auto"/>
        <w:jc w:val="center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                                                   L’O.I.V.</w:t>
      </w:r>
    </w:p>
    <w:p w:rsidR="001F6611" w:rsidRPr="00C5488A" w:rsidRDefault="001F6611" w:rsidP="009A0EDA">
      <w:pPr>
        <w:spacing w:after="0" w:line="276" w:lineRule="auto"/>
        <w:jc w:val="right"/>
        <w:rPr>
          <w:rFonts w:ascii="Titillium" w:hAnsi="Titillium" w:cs="Times New Roman"/>
          <w:sz w:val="20"/>
          <w:szCs w:val="20"/>
        </w:rPr>
      </w:pPr>
      <w:bookmarkStart w:id="0" w:name="_GoBack"/>
      <w:bookmarkEnd w:id="0"/>
      <w:r>
        <w:rPr>
          <w:rFonts w:ascii="Titillium" w:hAnsi="Titillium" w:cs="Times New Roman"/>
          <w:sz w:val="20"/>
          <w:szCs w:val="20"/>
        </w:rPr>
        <w:t>F. to Dott. Massimiliano BELFIORE</w:t>
      </w:r>
    </w:p>
    <w:sectPr w:rsidR="001F6611" w:rsidRPr="00C5488A" w:rsidSect="009A0EDA">
      <w:headerReference w:type="default" r:id="rId12"/>
      <w:pgSz w:w="11906" w:h="16838"/>
      <w:pgMar w:top="624" w:right="1134" w:bottom="567" w:left="1134" w:header="709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572" w:rsidRDefault="008E3572">
      <w:pPr>
        <w:spacing w:after="0" w:line="240" w:lineRule="auto"/>
      </w:pPr>
      <w:r>
        <w:separator/>
      </w:r>
    </w:p>
  </w:endnote>
  <w:endnote w:type="continuationSeparator" w:id="0">
    <w:p w:rsidR="008E3572" w:rsidRDefault="008E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572" w:rsidRDefault="008E3572">
      <w:r>
        <w:separator/>
      </w:r>
    </w:p>
  </w:footnote>
  <w:footnote w:type="continuationSeparator" w:id="0">
    <w:p w:rsidR="008E3572" w:rsidRDefault="008E3572">
      <w:r>
        <w:continuationSeparator/>
      </w:r>
    </w:p>
  </w:footnote>
  <w:footnote w:id="1">
    <w:p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DA" w:rsidRPr="009A0EDA" w:rsidRDefault="009A0EDA" w:rsidP="009A0EDA">
    <w:pPr>
      <w:pStyle w:val="Corpotesto"/>
      <w:spacing w:line="276" w:lineRule="auto"/>
      <w:jc w:val="center"/>
      <w:rPr>
        <w:rFonts w:ascii="Traditional Arabic" w:hAnsi="Traditional Arabic" w:cs="Traditional Arabic"/>
        <w:b/>
        <w:sz w:val="40"/>
        <w:szCs w:val="40"/>
      </w:rPr>
    </w:pPr>
    <w:r w:rsidRPr="009A0EDA">
      <w:rPr>
        <w:rFonts w:ascii="Traditional Arabic" w:hAnsi="Traditional Arabic" w:cs="Traditional Arabic"/>
        <w:b/>
        <w:noProof/>
        <w:sz w:val="40"/>
        <w:szCs w:val="40"/>
        <w:lang w:bidi="ar-SA"/>
      </w:rPr>
      <w:drawing>
        <wp:inline distT="0" distB="0" distL="0" distR="0" wp14:anchorId="27AB0930" wp14:editId="678C2DBC">
          <wp:extent cx="1162050" cy="1304925"/>
          <wp:effectExtent l="0" t="0" r="0" b="0"/>
          <wp:docPr id="1" name="Immagine 1" descr="Stemma Lago (CS) - Calab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Lago (CS) - Calabr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A0EDA">
      <w:rPr>
        <w:rFonts w:ascii="Traditional Arabic" w:hAnsi="Traditional Arabic" w:cs="Traditional Arabic"/>
        <w:b/>
        <w:sz w:val="40"/>
        <w:szCs w:val="40"/>
      </w:rPr>
      <w:t>COMUNE DI LAGO</w:t>
    </w:r>
  </w:p>
  <w:p w:rsidR="009A0EDA" w:rsidRPr="009A0EDA" w:rsidRDefault="009A0EDA" w:rsidP="009A0EDA">
    <w:pPr>
      <w:pStyle w:val="Corpotesto"/>
      <w:spacing w:line="276" w:lineRule="auto"/>
      <w:jc w:val="center"/>
      <w:rPr>
        <w:rFonts w:ascii="Traditional Arabic" w:hAnsi="Traditional Arabic" w:cs="Traditional Arabic"/>
        <w:sz w:val="13"/>
      </w:rPr>
    </w:pPr>
    <w:r w:rsidRPr="009A0EDA">
      <w:rPr>
        <w:rFonts w:ascii="Traditional Arabic" w:hAnsi="Traditional Arabic" w:cs="Traditional Arabic"/>
        <w:b/>
      </w:rPr>
      <w:t xml:space="preserve">                           PROVINCIA DI COSENZA</w:t>
    </w:r>
  </w:p>
  <w:p w:rsidR="009A0EDA" w:rsidRPr="009A0EDA" w:rsidRDefault="009A0EDA" w:rsidP="009A0EDA">
    <w:pPr>
      <w:pStyle w:val="Corpotesto"/>
      <w:spacing w:line="276" w:lineRule="auto"/>
      <w:jc w:val="center"/>
      <w:rPr>
        <w:rFonts w:ascii="Traditional Arabic" w:hAnsi="Traditional Arabic" w:cs="Traditional Arabic"/>
        <w:b/>
      </w:rPr>
    </w:pPr>
    <w:r w:rsidRPr="009A0EDA">
      <w:rPr>
        <w:rFonts w:ascii="Traditional Arabic" w:hAnsi="Traditional Arabic" w:cs="Traditional Arabic"/>
        <w:b/>
      </w:rPr>
      <w:t xml:space="preserve">                            Organismo Indipendente di Valutazione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1F6611"/>
    <w:rsid w:val="0027396B"/>
    <w:rsid w:val="002E071E"/>
    <w:rsid w:val="00324847"/>
    <w:rsid w:val="003526DB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9379F"/>
    <w:rsid w:val="006C4F57"/>
    <w:rsid w:val="006F7903"/>
    <w:rsid w:val="0072488C"/>
    <w:rsid w:val="00727F6D"/>
    <w:rsid w:val="007359D8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8E3572"/>
    <w:rsid w:val="0092201A"/>
    <w:rsid w:val="00931D8D"/>
    <w:rsid w:val="009517B8"/>
    <w:rsid w:val="00987C24"/>
    <w:rsid w:val="009A0EDA"/>
    <w:rsid w:val="009B3EC4"/>
    <w:rsid w:val="009C497A"/>
    <w:rsid w:val="009D2F2E"/>
    <w:rsid w:val="00A01D67"/>
    <w:rsid w:val="00A134C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9A0EDA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jc w:val="left"/>
    </w:pPr>
    <w:rPr>
      <w:rFonts w:ascii="Tahoma" w:eastAsia="Tahoma" w:hAnsi="Tahoma" w:cs="Tahoma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0EDA"/>
    <w:rPr>
      <w:rFonts w:ascii="Tahoma" w:eastAsia="Tahoma" w:hAnsi="Tahoma" w:cs="Tahoma"/>
      <w:sz w:val="24"/>
      <w:szCs w:val="24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9A0EDA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jc w:val="left"/>
    </w:pPr>
    <w:rPr>
      <w:rFonts w:ascii="Tahoma" w:eastAsia="Tahoma" w:hAnsi="Tahoma" w:cs="Tahoma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0EDA"/>
    <w:rPr>
      <w:rFonts w:ascii="Tahoma" w:eastAsia="Tahoma" w:hAnsi="Tahoma" w:cs="Tahoma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2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3DC4F1-9237-45C2-8F98-59A115E5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AAMS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BELFIORE MASSIMILIANO</cp:lastModifiedBy>
  <cp:revision>2</cp:revision>
  <cp:lastPrinted>2019-02-26T09:22:00Z</cp:lastPrinted>
  <dcterms:created xsi:type="dcterms:W3CDTF">2022-06-06T07:41:00Z</dcterms:created>
  <dcterms:modified xsi:type="dcterms:W3CDTF">2022-06-06T07:41:00Z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